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D4" w:rsidRPr="002D78D4" w:rsidRDefault="002D78D4" w:rsidP="002D78D4">
      <w:pPr>
        <w:tabs>
          <w:tab w:val="left" w:pos="2265"/>
        </w:tabs>
        <w:jc w:val="center"/>
        <w:rPr>
          <w:sz w:val="28"/>
          <w:szCs w:val="28"/>
          <w:lang w:val="uk-UA" w:eastAsia="ru-RU"/>
        </w:rPr>
      </w:pPr>
      <w:r w:rsidRPr="002D78D4">
        <w:rPr>
          <w:sz w:val="28"/>
          <w:szCs w:val="28"/>
          <w:lang w:val="uk-UA" w:eastAsia="ru-RU"/>
        </w:rPr>
        <w:t>АНАЛІЗ РЕГУЛЯТОРНОГО ВПЛИВУ</w:t>
      </w:r>
    </w:p>
    <w:p w:rsidR="002D78D4" w:rsidRPr="002D78D4" w:rsidRDefault="002D78D4" w:rsidP="002D78D4">
      <w:pPr>
        <w:tabs>
          <w:tab w:val="left" w:pos="3690"/>
        </w:tabs>
        <w:jc w:val="center"/>
        <w:rPr>
          <w:sz w:val="28"/>
          <w:szCs w:val="28"/>
          <w:lang w:val="uk-UA" w:eastAsia="ru-RU"/>
        </w:rPr>
      </w:pPr>
      <w:r w:rsidRPr="002D78D4">
        <w:rPr>
          <w:sz w:val="28"/>
          <w:szCs w:val="28"/>
          <w:lang w:val="uk-UA" w:eastAsia="ru-RU"/>
        </w:rPr>
        <w:t>при впровадженні розпорядження районної державної адміністрації</w:t>
      </w:r>
    </w:p>
    <w:p w:rsidR="002D78D4" w:rsidRPr="002D78D4" w:rsidRDefault="002D78D4" w:rsidP="002D78D4">
      <w:pPr>
        <w:tabs>
          <w:tab w:val="left" w:pos="3690"/>
        </w:tabs>
        <w:jc w:val="center"/>
        <w:rPr>
          <w:b/>
          <w:sz w:val="28"/>
          <w:szCs w:val="28"/>
          <w:lang w:val="uk-UA" w:eastAsia="ru-RU"/>
        </w:rPr>
      </w:pPr>
      <w:r w:rsidRPr="002D78D4">
        <w:rPr>
          <w:b/>
          <w:sz w:val="28"/>
          <w:szCs w:val="28"/>
          <w:lang w:val="uk-UA" w:eastAsia="ru-RU"/>
        </w:rPr>
        <w:t>«Про затвердження умов проведення конкурсу з визначення підприємства (організації) для здійснення функцій робочого органу під час проведення засідань</w:t>
      </w:r>
      <w:r w:rsidRPr="002D78D4">
        <w:rPr>
          <w:b/>
          <w:i/>
          <w:sz w:val="28"/>
          <w:szCs w:val="28"/>
          <w:lang w:val="uk-UA" w:eastAsia="ru-RU"/>
        </w:rPr>
        <w:t xml:space="preserve"> </w:t>
      </w:r>
      <w:r w:rsidRPr="002D78D4">
        <w:rPr>
          <w:b/>
          <w:sz w:val="28"/>
          <w:szCs w:val="28"/>
          <w:lang w:val="uk-UA" w:eastAsia="ru-RU"/>
        </w:rPr>
        <w:t>районного</w:t>
      </w:r>
      <w:r w:rsidRPr="002D78D4">
        <w:rPr>
          <w:b/>
          <w:i/>
          <w:sz w:val="28"/>
          <w:szCs w:val="28"/>
          <w:lang w:val="uk-UA" w:eastAsia="ru-RU"/>
        </w:rPr>
        <w:t xml:space="preserve"> </w:t>
      </w:r>
      <w:r w:rsidRPr="002D78D4">
        <w:rPr>
          <w:b/>
          <w:sz w:val="28"/>
          <w:szCs w:val="28"/>
          <w:lang w:val="uk-UA" w:eastAsia="ru-RU"/>
        </w:rPr>
        <w:t>конкурсного комітету з перевезення пасажирів на приміських автобусних маршрутах загального користування, що не виходять за межі території району»</w:t>
      </w:r>
    </w:p>
    <w:p w:rsidR="002D78D4" w:rsidRPr="002D78D4" w:rsidRDefault="002D78D4" w:rsidP="002D78D4">
      <w:pPr>
        <w:rPr>
          <w:sz w:val="28"/>
          <w:szCs w:val="28"/>
          <w:lang w:val="uk-UA" w:eastAsia="ru-RU"/>
        </w:rPr>
      </w:pPr>
    </w:p>
    <w:p w:rsidR="002D78D4" w:rsidRPr="002D78D4" w:rsidRDefault="002D78D4" w:rsidP="002D78D4">
      <w:pPr>
        <w:numPr>
          <w:ilvl w:val="0"/>
          <w:numId w:val="3"/>
        </w:numPr>
        <w:contextualSpacing/>
        <w:rPr>
          <w:b/>
          <w:sz w:val="28"/>
          <w:szCs w:val="28"/>
          <w:lang w:val="uk-UA" w:eastAsia="ru-RU"/>
        </w:rPr>
      </w:pPr>
      <w:r w:rsidRPr="002D78D4">
        <w:rPr>
          <w:b/>
          <w:sz w:val="28"/>
          <w:szCs w:val="28"/>
          <w:lang w:val="uk-UA" w:eastAsia="ru-RU"/>
        </w:rPr>
        <w:t>Визначення проблеми, яку передбачається розв’язати шляхом державного регулювання</w:t>
      </w:r>
    </w:p>
    <w:p w:rsidR="002D78D4" w:rsidRPr="002D78D4" w:rsidRDefault="002D78D4" w:rsidP="002D78D4">
      <w:pPr>
        <w:ind w:left="720"/>
        <w:contextualSpacing/>
        <w:rPr>
          <w:b/>
          <w:sz w:val="28"/>
          <w:szCs w:val="28"/>
          <w:lang w:val="uk-UA" w:eastAsia="ru-RU"/>
        </w:rPr>
      </w:pPr>
      <w:r w:rsidRPr="002D78D4">
        <w:rPr>
          <w:b/>
          <w:sz w:val="28"/>
          <w:szCs w:val="28"/>
          <w:lang w:val="uk-UA" w:eastAsia="ru-RU"/>
        </w:rPr>
        <w:t>Опис проблеми</w:t>
      </w:r>
    </w:p>
    <w:p w:rsidR="002D78D4" w:rsidRPr="002D78D4" w:rsidRDefault="002D78D4" w:rsidP="002D78D4">
      <w:pPr>
        <w:ind w:firstLine="360"/>
        <w:jc w:val="both"/>
        <w:rPr>
          <w:sz w:val="28"/>
          <w:szCs w:val="28"/>
          <w:lang w:val="uk-UA" w:eastAsia="ru-RU"/>
        </w:rPr>
      </w:pPr>
      <w:r w:rsidRPr="002D78D4">
        <w:rPr>
          <w:sz w:val="28"/>
          <w:szCs w:val="28"/>
          <w:lang w:val="uk-UA" w:eastAsia="ru-RU"/>
        </w:rPr>
        <w:t>На виконання ст. 44 Закону України «Про автомобільний транспорт» організатором проведення конкурсу – Калуською райдержадміністрацією підготовлено відповідний проект розпорядження.</w:t>
      </w:r>
    </w:p>
    <w:p w:rsidR="002D78D4" w:rsidRPr="002D78D4" w:rsidRDefault="002D78D4" w:rsidP="002D78D4">
      <w:pPr>
        <w:ind w:firstLine="360"/>
        <w:rPr>
          <w:b/>
          <w:sz w:val="28"/>
          <w:szCs w:val="28"/>
          <w:lang w:val="uk-UA" w:eastAsia="ru-RU"/>
        </w:rPr>
      </w:pPr>
      <w:r w:rsidRPr="002D78D4">
        <w:rPr>
          <w:sz w:val="28"/>
          <w:szCs w:val="28"/>
          <w:lang w:val="uk-UA" w:eastAsia="ru-RU"/>
        </w:rPr>
        <w:t>Проблемою, яку пропонується розв’язати шляхом прийняття такого розпорядження є:</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забезпечення належного рівня якості документів, які готуються фахівцями робочого органу на засідання конкурсного комітету. Так на сьогодні функції робочого органу покладені на управління економічного розвитку і торгівлі Калуської районної державної адміністрації. Однак враховуючи, що відповідно до Закону України «Про автомобільний транспорт» на робочий орган покладені функції з підготовки матеріалів для проведення конкурсу, прийманням документів на конкурс, перевірки достовірності одержаної від перевізника інформації, їх аналізу та оцінки відповідності конкурсних пропозицій перевізника претендента умовам конкурсу за бальною системою оцінки, підготовки паспортів автобусних маршрутів, а також враховуючи, що така робота потребує фахівців та для належного виконання таких функцій необхідно мінімум 3 чоловіка (на території району функціонує 45 маршрутів);</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створення конкурентного середовища серед підприємств-перевізників в Калуському районі (якісна підготовка документів та проведення їх оцінки для проведення конкурсу, конкурсів на визначення перевізника на автобусному маршруті створить підґрунтя для належного конкурентного середовища);</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незабезпечення в повній мірі оновлення рухомого складу, підприємств-перевізників Калуського району (не в повній мірі охоплюється можливість проведення оцінки документів, які подаються на конкурс, з безпосереднім виїздом на місце. Вивчення реального стану призведе до того, що переможцем буде визначатись претендент, який має більш новий рухомий склад, який відповідає конкурсним вимогам);</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незабезпечення соціально-значущих перевезень в повному обсязі (постійний контроль за роботою перевізників надасть можливість виявляти факти відмови в перевезенні пасажирів пільгової категорії та вживати заходи до перевізників щодо уникнення таких порушень);</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lastRenderedPageBreak/>
        <w:t>наявність нелегальних пасажирських перевезень (вивчення ситуації щодо необхідності відкриття маршруту, а також забезпечення перевезень пасажирів в повному обсязі, призведе до легалізації перевезень в межах Калуського району).</w:t>
      </w:r>
    </w:p>
    <w:p w:rsidR="002D78D4" w:rsidRPr="002D78D4" w:rsidRDefault="002D78D4" w:rsidP="002D78D4">
      <w:pPr>
        <w:tabs>
          <w:tab w:val="left" w:pos="3690"/>
        </w:tabs>
        <w:jc w:val="both"/>
        <w:rPr>
          <w:sz w:val="28"/>
          <w:szCs w:val="28"/>
          <w:lang w:val="uk-UA" w:eastAsia="ru-RU"/>
        </w:rPr>
      </w:pPr>
    </w:p>
    <w:p w:rsidR="002D78D4" w:rsidRPr="002D78D4" w:rsidRDefault="002D78D4" w:rsidP="002D78D4">
      <w:pPr>
        <w:rPr>
          <w:b/>
          <w:sz w:val="28"/>
          <w:szCs w:val="28"/>
          <w:lang w:val="uk-UA" w:eastAsia="ru-RU"/>
        </w:rPr>
      </w:pPr>
      <w:r w:rsidRPr="002D78D4">
        <w:rPr>
          <w:b/>
          <w:sz w:val="28"/>
          <w:szCs w:val="28"/>
          <w:lang w:val="uk-UA" w:eastAsia="ru-RU"/>
        </w:rPr>
        <w:t xml:space="preserve">2. Цілі державного регулювання </w:t>
      </w:r>
    </w:p>
    <w:p w:rsidR="002D78D4" w:rsidRPr="002D78D4" w:rsidRDefault="002D78D4" w:rsidP="002D78D4">
      <w:pPr>
        <w:ind w:firstLine="360"/>
        <w:jc w:val="both"/>
        <w:rPr>
          <w:sz w:val="28"/>
          <w:szCs w:val="28"/>
          <w:lang w:val="uk-UA" w:eastAsia="ru-RU"/>
        </w:rPr>
      </w:pPr>
      <w:r w:rsidRPr="002D78D4">
        <w:rPr>
          <w:sz w:val="28"/>
          <w:szCs w:val="28"/>
          <w:lang w:val="uk-UA" w:eastAsia="ru-RU"/>
        </w:rPr>
        <w:t xml:space="preserve">     Основною ціллю прийняття розпорядження є  затвердження умов конкурсу щодо визначення на конкурсних засадах підприємства (організації) для здійснення функцій робочого органу, діяльність якого направлена:</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на підготовку матеріалів щодо умов конкурсу на перевезення пасажирів;</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на перевірку достовірності одержаної від перевізника-претендента інформації;</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на належний аналіз, одержаних від суб’єктів господарювання пропозицій та їх належну оцінку на відповідність визначеним умовам конкурсу;</w:t>
      </w:r>
    </w:p>
    <w:p w:rsidR="002D78D4" w:rsidRPr="002D78D4" w:rsidRDefault="002D78D4" w:rsidP="002D78D4">
      <w:pPr>
        <w:numPr>
          <w:ilvl w:val="0"/>
          <w:numId w:val="4"/>
        </w:numPr>
        <w:jc w:val="both"/>
        <w:rPr>
          <w:sz w:val="28"/>
          <w:szCs w:val="28"/>
          <w:lang w:val="uk-UA" w:eastAsia="ru-RU"/>
        </w:rPr>
      </w:pPr>
      <w:r w:rsidRPr="002D78D4">
        <w:rPr>
          <w:sz w:val="28"/>
          <w:szCs w:val="28"/>
          <w:lang w:val="uk-UA" w:eastAsia="ru-RU"/>
        </w:rPr>
        <w:t>на підготовку договорів з переможцем конкурсу та інших матеріалів.</w:t>
      </w:r>
    </w:p>
    <w:p w:rsidR="002D78D4" w:rsidRPr="002D78D4" w:rsidRDefault="002D78D4" w:rsidP="002D78D4">
      <w:pPr>
        <w:ind w:left="360"/>
        <w:jc w:val="both"/>
        <w:rPr>
          <w:sz w:val="28"/>
          <w:szCs w:val="28"/>
          <w:lang w:val="uk-UA" w:eastAsia="ru-RU"/>
        </w:rPr>
      </w:pPr>
      <w:r w:rsidRPr="002D78D4">
        <w:rPr>
          <w:sz w:val="28"/>
          <w:szCs w:val="28"/>
          <w:lang w:val="uk-UA" w:eastAsia="ru-RU"/>
        </w:rPr>
        <w:tab/>
        <w:t>Поряд з цим цілями регулювання залишається впорядкування і покращення обслуговування пасажирів автобусними маршрутами загального користування у Калуському районі, а саме:</w:t>
      </w:r>
    </w:p>
    <w:p w:rsidR="002D78D4" w:rsidRPr="002D78D4" w:rsidRDefault="002D78D4" w:rsidP="002D78D4">
      <w:pPr>
        <w:numPr>
          <w:ilvl w:val="1"/>
          <w:numId w:val="5"/>
        </w:numPr>
        <w:ind w:left="900" w:hanging="543"/>
        <w:jc w:val="both"/>
        <w:rPr>
          <w:sz w:val="28"/>
          <w:szCs w:val="28"/>
          <w:lang w:val="uk-UA" w:eastAsia="ru-RU"/>
        </w:rPr>
      </w:pPr>
      <w:r w:rsidRPr="002D78D4">
        <w:rPr>
          <w:sz w:val="28"/>
          <w:szCs w:val="28"/>
          <w:lang w:val="uk-UA" w:eastAsia="ru-RU"/>
        </w:rPr>
        <w:t>забезпечення стабільних, безпечних та якісних перевезень мешканців Калуського району пасажирським автомобільним транспортом;</w:t>
      </w:r>
    </w:p>
    <w:p w:rsidR="002D78D4" w:rsidRPr="002D78D4" w:rsidRDefault="002D78D4" w:rsidP="002D78D4">
      <w:pPr>
        <w:numPr>
          <w:ilvl w:val="1"/>
          <w:numId w:val="5"/>
        </w:numPr>
        <w:ind w:left="900" w:hanging="543"/>
        <w:jc w:val="both"/>
        <w:rPr>
          <w:sz w:val="28"/>
          <w:szCs w:val="28"/>
          <w:lang w:val="uk-UA" w:eastAsia="ru-RU"/>
        </w:rPr>
      </w:pPr>
      <w:r w:rsidRPr="002D78D4">
        <w:rPr>
          <w:sz w:val="28"/>
          <w:szCs w:val="28"/>
          <w:lang w:val="uk-UA" w:eastAsia="ru-RU"/>
        </w:rPr>
        <w:t>максимальна легалізація діяльності всіх суб’єктів господарювання у сфері транспортних послуг;</w:t>
      </w:r>
    </w:p>
    <w:p w:rsidR="002D78D4" w:rsidRPr="002D78D4" w:rsidRDefault="002D78D4" w:rsidP="002D78D4">
      <w:pPr>
        <w:numPr>
          <w:ilvl w:val="1"/>
          <w:numId w:val="5"/>
        </w:numPr>
        <w:ind w:left="900" w:hanging="543"/>
        <w:jc w:val="both"/>
        <w:rPr>
          <w:sz w:val="28"/>
          <w:szCs w:val="28"/>
          <w:lang w:val="uk-UA" w:eastAsia="ru-RU"/>
        </w:rPr>
      </w:pPr>
      <w:r w:rsidRPr="002D78D4">
        <w:rPr>
          <w:sz w:val="28"/>
          <w:szCs w:val="28"/>
          <w:lang w:val="uk-UA" w:eastAsia="ru-RU"/>
        </w:rPr>
        <w:t>визначення відповідності транспортних засобів, умов їх зберігання і обслуговування, кваліфікації водіїв та інших вимог до перевізника-претендента, які визначаються Умовами проведення конкурсу.</w:t>
      </w:r>
    </w:p>
    <w:p w:rsidR="002D78D4" w:rsidRPr="002D78D4" w:rsidRDefault="002D78D4" w:rsidP="002D78D4">
      <w:pPr>
        <w:jc w:val="both"/>
        <w:rPr>
          <w:sz w:val="28"/>
          <w:szCs w:val="28"/>
          <w:lang w:val="uk-UA" w:eastAsia="ru-RU"/>
        </w:rPr>
      </w:pPr>
    </w:p>
    <w:p w:rsidR="002D78D4" w:rsidRPr="002D78D4" w:rsidRDefault="002D78D4" w:rsidP="002D78D4">
      <w:pPr>
        <w:tabs>
          <w:tab w:val="left" w:pos="3690"/>
        </w:tabs>
        <w:jc w:val="both"/>
        <w:rPr>
          <w:sz w:val="28"/>
          <w:szCs w:val="28"/>
          <w:lang w:val="uk-UA" w:eastAsia="ru-RU"/>
        </w:rPr>
      </w:pPr>
    </w:p>
    <w:p w:rsidR="002D78D4" w:rsidRPr="002D78D4" w:rsidRDefault="002D78D4" w:rsidP="002D78D4">
      <w:pPr>
        <w:rPr>
          <w:b/>
          <w:sz w:val="28"/>
          <w:szCs w:val="28"/>
          <w:lang w:val="uk-UA" w:eastAsia="ru-RU"/>
        </w:rPr>
      </w:pPr>
      <w:r w:rsidRPr="002D78D4">
        <w:rPr>
          <w:b/>
          <w:sz w:val="28"/>
          <w:szCs w:val="28"/>
          <w:lang w:val="uk-UA" w:eastAsia="ru-RU"/>
        </w:rPr>
        <w:t xml:space="preserve">3. Визначення та оцінка альтернативних способів досягнення визначених цілей </w:t>
      </w:r>
    </w:p>
    <w:p w:rsidR="002D78D4" w:rsidRPr="002D78D4" w:rsidRDefault="002D78D4" w:rsidP="002D78D4">
      <w:pPr>
        <w:tabs>
          <w:tab w:val="left" w:pos="750"/>
        </w:tabs>
        <w:rPr>
          <w:sz w:val="28"/>
          <w:szCs w:val="28"/>
          <w:lang w:val="uk-UA" w:eastAsia="ru-RU"/>
        </w:rPr>
      </w:pPr>
      <w:r w:rsidRPr="002D78D4">
        <w:rPr>
          <w:b/>
          <w:sz w:val="28"/>
          <w:szCs w:val="28"/>
          <w:lang w:eastAsia="ru-RU"/>
        </w:rPr>
        <w:tab/>
      </w:r>
      <w:r w:rsidRPr="002D78D4">
        <w:rPr>
          <w:sz w:val="28"/>
          <w:szCs w:val="28"/>
          <w:lang w:val="uk-UA" w:eastAsia="ru-RU"/>
        </w:rPr>
        <w:t>Альтернативними способами досягнення цілі є:</w:t>
      </w:r>
    </w:p>
    <w:p w:rsidR="002D78D4" w:rsidRPr="002D78D4" w:rsidRDefault="002D78D4" w:rsidP="002D78D4">
      <w:pPr>
        <w:ind w:firstLine="708"/>
        <w:rPr>
          <w:sz w:val="28"/>
          <w:szCs w:val="28"/>
          <w:lang w:val="uk-UA" w:eastAsia="ru-RU"/>
        </w:rPr>
      </w:pPr>
      <w:r w:rsidRPr="002D78D4">
        <w:rPr>
          <w:sz w:val="28"/>
          <w:szCs w:val="28"/>
          <w:lang w:val="uk-UA" w:eastAsia="ru-RU"/>
        </w:rPr>
        <w:t>- не приймати запропонований регуляторний акт.</w:t>
      </w:r>
    </w:p>
    <w:p w:rsidR="002D78D4" w:rsidRPr="002D78D4" w:rsidRDefault="002D78D4" w:rsidP="002D78D4">
      <w:pPr>
        <w:ind w:firstLine="708"/>
        <w:jc w:val="both"/>
        <w:rPr>
          <w:sz w:val="28"/>
          <w:szCs w:val="28"/>
          <w:lang w:val="uk-UA" w:eastAsia="ru-RU"/>
        </w:rPr>
      </w:pPr>
      <w:r w:rsidRPr="002D78D4">
        <w:rPr>
          <w:sz w:val="28"/>
          <w:szCs w:val="28"/>
          <w:lang w:val="uk-UA" w:eastAsia="ru-RU"/>
        </w:rPr>
        <w:t xml:space="preserve">В цьому випадку з причини відсутності робочого органу не буде забезпечено якісної підготовки матеріалів, належної організації та проведення конкурсів, що значно ускладнить прийняття об’єктивних рішень конкурсним комітетом при визначенні перевізників-переможців. </w:t>
      </w:r>
    </w:p>
    <w:p w:rsidR="002D78D4" w:rsidRPr="002D78D4" w:rsidRDefault="002D78D4" w:rsidP="002D78D4">
      <w:pPr>
        <w:ind w:firstLine="708"/>
        <w:jc w:val="both"/>
        <w:rPr>
          <w:sz w:val="28"/>
          <w:szCs w:val="28"/>
          <w:lang w:val="uk-UA" w:eastAsia="ru-RU"/>
        </w:rPr>
      </w:pPr>
      <w:r w:rsidRPr="002D78D4">
        <w:rPr>
          <w:sz w:val="28"/>
          <w:szCs w:val="28"/>
          <w:lang w:val="uk-UA" w:eastAsia="ru-RU"/>
        </w:rPr>
        <w:t xml:space="preserve">Обраний спосіб має наступні переваги : </w:t>
      </w:r>
    </w:p>
    <w:p w:rsidR="002D78D4" w:rsidRPr="002D78D4" w:rsidRDefault="002D78D4" w:rsidP="002D78D4">
      <w:pPr>
        <w:ind w:firstLine="708"/>
        <w:jc w:val="both"/>
        <w:rPr>
          <w:sz w:val="28"/>
          <w:szCs w:val="28"/>
          <w:lang w:val="uk-UA" w:eastAsia="ru-RU"/>
        </w:rPr>
      </w:pPr>
      <w:r w:rsidRPr="002D78D4">
        <w:rPr>
          <w:sz w:val="28"/>
          <w:szCs w:val="28"/>
          <w:lang w:val="uk-UA" w:eastAsia="ru-RU"/>
        </w:rPr>
        <w:t>- розв’язує існуючу проблему;</w:t>
      </w:r>
    </w:p>
    <w:p w:rsidR="002D78D4" w:rsidRPr="002D78D4" w:rsidRDefault="002D78D4" w:rsidP="002D78D4">
      <w:pPr>
        <w:ind w:firstLine="708"/>
        <w:jc w:val="both"/>
        <w:rPr>
          <w:sz w:val="28"/>
          <w:szCs w:val="28"/>
          <w:lang w:val="uk-UA" w:eastAsia="ru-RU"/>
        </w:rPr>
      </w:pPr>
      <w:r w:rsidRPr="002D78D4">
        <w:rPr>
          <w:sz w:val="28"/>
          <w:szCs w:val="28"/>
          <w:lang w:val="uk-UA" w:eastAsia="ru-RU"/>
        </w:rPr>
        <w:t>- забезпечує принцип регуляторної політики.</w:t>
      </w:r>
    </w:p>
    <w:p w:rsidR="002D78D4" w:rsidRPr="002D78D4" w:rsidRDefault="002D78D4" w:rsidP="002D78D4">
      <w:pPr>
        <w:jc w:val="both"/>
        <w:rPr>
          <w:b/>
          <w:sz w:val="28"/>
          <w:szCs w:val="28"/>
          <w:lang w:val="uk-UA" w:eastAsia="ru-RU"/>
        </w:rPr>
      </w:pPr>
    </w:p>
    <w:p w:rsidR="002D78D4" w:rsidRPr="002D78D4" w:rsidRDefault="002D78D4" w:rsidP="002D78D4">
      <w:pPr>
        <w:jc w:val="both"/>
        <w:rPr>
          <w:sz w:val="28"/>
          <w:szCs w:val="28"/>
          <w:lang w:val="uk-UA" w:eastAsia="ru-RU"/>
        </w:rPr>
      </w:pPr>
      <w:r w:rsidRPr="002D78D4">
        <w:rPr>
          <w:b/>
          <w:sz w:val="28"/>
          <w:szCs w:val="28"/>
          <w:lang w:val="uk-UA" w:eastAsia="ru-RU"/>
        </w:rPr>
        <w:t>4.</w:t>
      </w:r>
      <w:r w:rsidRPr="002D78D4">
        <w:rPr>
          <w:sz w:val="28"/>
          <w:szCs w:val="28"/>
          <w:lang w:val="uk-UA" w:eastAsia="ru-RU"/>
        </w:rPr>
        <w:t xml:space="preserve"> </w:t>
      </w:r>
      <w:r w:rsidRPr="002D78D4">
        <w:rPr>
          <w:b/>
          <w:sz w:val="28"/>
          <w:szCs w:val="28"/>
          <w:lang w:val="uk-UA" w:eastAsia="ru-RU"/>
        </w:rPr>
        <w:t>Механізм та заходи, що пропонуються для розв’язання проблеми.</w:t>
      </w:r>
    </w:p>
    <w:p w:rsidR="002D78D4" w:rsidRPr="002D78D4" w:rsidRDefault="002D78D4" w:rsidP="002D78D4">
      <w:pPr>
        <w:jc w:val="both"/>
        <w:rPr>
          <w:sz w:val="28"/>
          <w:szCs w:val="28"/>
          <w:lang w:val="uk-UA" w:eastAsia="ru-RU"/>
        </w:rPr>
      </w:pPr>
    </w:p>
    <w:p w:rsidR="002D78D4" w:rsidRPr="002D78D4" w:rsidRDefault="002D78D4" w:rsidP="002D78D4">
      <w:pPr>
        <w:ind w:firstLine="708"/>
        <w:jc w:val="both"/>
        <w:rPr>
          <w:sz w:val="28"/>
          <w:szCs w:val="28"/>
          <w:lang w:val="uk-UA" w:eastAsia="ru-RU"/>
        </w:rPr>
      </w:pPr>
      <w:r w:rsidRPr="002D78D4">
        <w:rPr>
          <w:sz w:val="28"/>
          <w:szCs w:val="28"/>
          <w:lang w:val="uk-UA" w:eastAsia="ru-RU"/>
        </w:rPr>
        <w:t xml:space="preserve">З метою визначення на конкурсних умовах підприємства (організації), для здійснення функцій робочого органу під час проведення засідань </w:t>
      </w:r>
      <w:r w:rsidRPr="002D78D4">
        <w:rPr>
          <w:sz w:val="28"/>
          <w:szCs w:val="28"/>
          <w:lang w:val="uk-UA" w:eastAsia="ru-RU"/>
        </w:rPr>
        <w:lastRenderedPageBreak/>
        <w:t xml:space="preserve">районного конкурсного комітету з перевезення пасажирів на приміських автобусних маршрутах загального користування, що не виходять за межі території району, райдержадміністрацією утворено </w:t>
      </w:r>
      <w:r w:rsidR="00EC4C14">
        <w:rPr>
          <w:sz w:val="28"/>
          <w:szCs w:val="28"/>
          <w:lang w:val="uk-UA" w:eastAsia="ru-RU"/>
        </w:rPr>
        <w:t xml:space="preserve">районний </w:t>
      </w:r>
      <w:r w:rsidRPr="002D78D4">
        <w:rPr>
          <w:sz w:val="28"/>
          <w:szCs w:val="28"/>
          <w:lang w:val="uk-UA" w:eastAsia="ru-RU"/>
        </w:rPr>
        <w:t>комітет з визначення робочого органу, розроблено умови проведення конкурсу з визначення підприємства (організації) для здійснення функцій робочого органу з проведення засідань районного конкурсного комітету з перевезення пасажирів на приміських автобусних маршрутах загального користування, що не виходять за межі території району та форми заяви щодо участі у конкурсі.</w:t>
      </w:r>
    </w:p>
    <w:p w:rsidR="002D78D4" w:rsidRPr="002D78D4" w:rsidRDefault="002D78D4" w:rsidP="002D78D4">
      <w:pPr>
        <w:ind w:firstLine="708"/>
        <w:jc w:val="both"/>
        <w:rPr>
          <w:sz w:val="28"/>
          <w:szCs w:val="28"/>
          <w:lang w:val="uk-UA" w:eastAsia="ru-RU"/>
        </w:rPr>
      </w:pPr>
      <w:r w:rsidRPr="002D78D4">
        <w:rPr>
          <w:sz w:val="28"/>
          <w:szCs w:val="28"/>
          <w:lang w:val="uk-UA" w:eastAsia="ru-RU"/>
        </w:rPr>
        <w:t>В умовах чітко визначено хто може брати участь у конкурсі ( має фахівців та досвід роботи не менше трьох років з питань організації пасажирських перевезень).</w:t>
      </w:r>
    </w:p>
    <w:p w:rsidR="002D78D4" w:rsidRPr="002D78D4" w:rsidRDefault="002D78D4" w:rsidP="002D78D4">
      <w:pPr>
        <w:jc w:val="both"/>
        <w:rPr>
          <w:sz w:val="28"/>
          <w:szCs w:val="28"/>
          <w:lang w:val="uk-UA" w:eastAsia="ru-RU"/>
        </w:rPr>
      </w:pPr>
    </w:p>
    <w:p w:rsidR="002D78D4" w:rsidRPr="002D78D4" w:rsidRDefault="002D78D4" w:rsidP="002D78D4">
      <w:pPr>
        <w:jc w:val="both"/>
        <w:rPr>
          <w:b/>
          <w:sz w:val="28"/>
          <w:szCs w:val="28"/>
          <w:lang w:val="uk-UA" w:eastAsia="ru-RU"/>
        </w:rPr>
      </w:pPr>
      <w:r w:rsidRPr="002D78D4">
        <w:rPr>
          <w:b/>
          <w:sz w:val="28"/>
          <w:szCs w:val="28"/>
          <w:lang w:val="uk-UA" w:eastAsia="ru-RU"/>
        </w:rPr>
        <w:t>5. Можливість досягнення визначених цілей у разі прийняття регуляторного акту.</w:t>
      </w:r>
    </w:p>
    <w:p w:rsidR="002D78D4" w:rsidRPr="002D78D4" w:rsidRDefault="002D78D4" w:rsidP="002D78D4">
      <w:pPr>
        <w:jc w:val="both"/>
        <w:rPr>
          <w:b/>
          <w:sz w:val="28"/>
          <w:szCs w:val="28"/>
          <w:lang w:val="uk-UA" w:eastAsia="ru-RU"/>
        </w:rPr>
      </w:pPr>
    </w:p>
    <w:p w:rsidR="002D78D4" w:rsidRPr="002D78D4" w:rsidRDefault="002D78D4" w:rsidP="002D78D4">
      <w:pPr>
        <w:jc w:val="both"/>
        <w:rPr>
          <w:sz w:val="28"/>
          <w:szCs w:val="28"/>
          <w:lang w:val="uk-UA" w:eastAsia="ru-RU"/>
        </w:rPr>
      </w:pPr>
      <w:r w:rsidRPr="002D78D4">
        <w:rPr>
          <w:b/>
          <w:sz w:val="28"/>
          <w:szCs w:val="28"/>
          <w:lang w:val="uk-UA" w:eastAsia="ru-RU"/>
        </w:rPr>
        <w:tab/>
      </w:r>
      <w:r w:rsidRPr="002D78D4">
        <w:rPr>
          <w:sz w:val="28"/>
          <w:szCs w:val="28"/>
          <w:lang w:val="uk-UA" w:eastAsia="ru-RU"/>
        </w:rPr>
        <w:t>Принцип визначення робочого органу на конкурсних засадах є підґрунтям, як для вибору робочого органу, так і для досягнення цілей, передбачених даним регулюванням.</w:t>
      </w:r>
    </w:p>
    <w:p w:rsidR="002D78D4" w:rsidRPr="002D78D4" w:rsidRDefault="002D78D4" w:rsidP="002D78D4">
      <w:pPr>
        <w:jc w:val="both"/>
        <w:rPr>
          <w:b/>
          <w:sz w:val="28"/>
          <w:szCs w:val="28"/>
          <w:lang w:val="uk-UA" w:eastAsia="ru-RU"/>
        </w:rPr>
      </w:pPr>
      <w:r w:rsidRPr="002D78D4">
        <w:rPr>
          <w:sz w:val="28"/>
          <w:szCs w:val="28"/>
          <w:lang w:val="uk-UA" w:eastAsia="ru-RU"/>
        </w:rPr>
        <w:tab/>
        <w:t>Райдержадміністрацією забезпечується виконання вимог чинного законодавства.</w:t>
      </w:r>
    </w:p>
    <w:p w:rsidR="002D78D4" w:rsidRPr="002D78D4" w:rsidRDefault="002D78D4" w:rsidP="002D78D4">
      <w:pPr>
        <w:jc w:val="both"/>
        <w:rPr>
          <w:sz w:val="28"/>
          <w:szCs w:val="28"/>
          <w:lang w:val="uk-UA" w:eastAsia="ru-RU"/>
        </w:rPr>
      </w:pPr>
      <w:r w:rsidRPr="002D78D4">
        <w:rPr>
          <w:b/>
          <w:sz w:val="28"/>
          <w:szCs w:val="28"/>
          <w:lang w:eastAsia="ru-RU"/>
        </w:rPr>
        <w:t>6</w:t>
      </w:r>
      <w:r w:rsidRPr="002D78D4">
        <w:rPr>
          <w:b/>
          <w:sz w:val="28"/>
          <w:szCs w:val="28"/>
          <w:lang w:val="uk-UA" w:eastAsia="ru-RU"/>
        </w:rPr>
        <w:t xml:space="preserve">. Очікувані результати від прийняття регуляторного </w:t>
      </w:r>
      <w:proofErr w:type="spellStart"/>
      <w:r w:rsidRPr="002D78D4">
        <w:rPr>
          <w:b/>
          <w:sz w:val="28"/>
          <w:szCs w:val="28"/>
          <w:lang w:val="uk-UA" w:eastAsia="ru-RU"/>
        </w:rPr>
        <w:t>акта.Аналіз</w:t>
      </w:r>
      <w:proofErr w:type="spellEnd"/>
      <w:r w:rsidRPr="002D78D4">
        <w:rPr>
          <w:b/>
          <w:sz w:val="28"/>
          <w:szCs w:val="28"/>
          <w:lang w:val="uk-UA" w:eastAsia="ru-RU"/>
        </w:rPr>
        <w:t xml:space="preserve"> вигод та витрат.</w:t>
      </w:r>
    </w:p>
    <w:p w:rsidR="002D78D4" w:rsidRPr="002D78D4" w:rsidRDefault="002D78D4" w:rsidP="002D78D4">
      <w:pPr>
        <w:ind w:firstLine="720"/>
        <w:jc w:val="both"/>
        <w:rPr>
          <w:sz w:val="28"/>
          <w:szCs w:val="28"/>
          <w:lang w:val="uk-UA" w:eastAsia="ru-RU"/>
        </w:rPr>
      </w:pPr>
      <w:r w:rsidRPr="002D78D4">
        <w:rPr>
          <w:sz w:val="28"/>
          <w:szCs w:val="28"/>
          <w:lang w:val="uk-UA" w:eastAsia="ru-RU"/>
        </w:rPr>
        <w:t>Прийняття розпорядження дозволить забезпечити на належному рівні роботу конкурсного комітету з визначення робочого органу (підприємства</w:t>
      </w:r>
      <w:r w:rsidRPr="002D78D4">
        <w:rPr>
          <w:sz w:val="28"/>
          <w:szCs w:val="28"/>
          <w:lang w:eastAsia="ru-RU"/>
        </w:rPr>
        <w:t>,</w:t>
      </w:r>
      <w:r w:rsidRPr="002D78D4">
        <w:rPr>
          <w:sz w:val="28"/>
          <w:szCs w:val="28"/>
          <w:lang w:val="uk-UA" w:eastAsia="ru-RU"/>
        </w:rPr>
        <w:t xml:space="preserve"> організації</w:t>
      </w:r>
      <w:r w:rsidRPr="002D78D4">
        <w:rPr>
          <w:sz w:val="28"/>
          <w:szCs w:val="28"/>
          <w:lang w:eastAsia="ru-RU"/>
        </w:rPr>
        <w:t xml:space="preserve">) та роботу конкурсного </w:t>
      </w:r>
      <w:r w:rsidRPr="002D78D4">
        <w:rPr>
          <w:sz w:val="28"/>
          <w:szCs w:val="28"/>
          <w:lang w:val="uk-UA" w:eastAsia="ru-RU"/>
        </w:rPr>
        <w:t>комітету з перевезення пасажирів на приміських  автобусних маршрутах загального користування, що не виходять за межі території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194"/>
        <w:gridCol w:w="3164"/>
      </w:tblGrid>
      <w:tr w:rsidR="002D78D4" w:rsidRPr="002D78D4" w:rsidTr="00FC06B0">
        <w:tc>
          <w:tcPr>
            <w:tcW w:w="3213" w:type="dxa"/>
            <w:tcBorders>
              <w:top w:val="single" w:sz="4" w:space="0" w:color="auto"/>
              <w:left w:val="single" w:sz="4" w:space="0" w:color="auto"/>
              <w:bottom w:val="single" w:sz="4" w:space="0" w:color="auto"/>
              <w:right w:val="single" w:sz="4" w:space="0" w:color="auto"/>
            </w:tcBorders>
          </w:tcPr>
          <w:p w:rsidR="002D78D4" w:rsidRPr="002D78D4" w:rsidRDefault="002D78D4" w:rsidP="002D78D4">
            <w:pPr>
              <w:rPr>
                <w:sz w:val="28"/>
                <w:szCs w:val="28"/>
                <w:lang w:val="uk-UA" w:eastAsia="ru-RU"/>
              </w:rPr>
            </w:pPr>
          </w:p>
        </w:tc>
        <w:tc>
          <w:tcPr>
            <w:tcW w:w="319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Вигоди</w:t>
            </w:r>
          </w:p>
        </w:tc>
        <w:tc>
          <w:tcPr>
            <w:tcW w:w="316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Витрати</w:t>
            </w:r>
          </w:p>
        </w:tc>
      </w:tr>
      <w:tr w:rsidR="002D78D4" w:rsidRPr="002D78D4" w:rsidTr="00FC06B0">
        <w:tc>
          <w:tcPr>
            <w:tcW w:w="3213"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Держава</w:t>
            </w:r>
          </w:p>
        </w:tc>
        <w:tc>
          <w:tcPr>
            <w:tcW w:w="319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Визначення ефективного робочого органу</w:t>
            </w:r>
          </w:p>
        </w:tc>
        <w:tc>
          <w:tcPr>
            <w:tcW w:w="316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Додаткові витрати відсутні</w:t>
            </w:r>
          </w:p>
        </w:tc>
      </w:tr>
      <w:tr w:rsidR="002D78D4" w:rsidRPr="002D78D4" w:rsidTr="00FC06B0">
        <w:tc>
          <w:tcPr>
            <w:tcW w:w="3213" w:type="dxa"/>
            <w:tcBorders>
              <w:top w:val="single" w:sz="4" w:space="0" w:color="auto"/>
              <w:left w:val="single" w:sz="4" w:space="0" w:color="auto"/>
              <w:bottom w:val="single" w:sz="4" w:space="0" w:color="auto"/>
              <w:right w:val="single" w:sz="4" w:space="0" w:color="auto"/>
            </w:tcBorders>
            <w:hideMark/>
          </w:tcPr>
          <w:p w:rsidR="002D78D4" w:rsidRPr="002D78D4" w:rsidRDefault="002D78D4" w:rsidP="008F75A3">
            <w:pPr>
              <w:rPr>
                <w:sz w:val="28"/>
                <w:szCs w:val="28"/>
                <w:lang w:val="uk-UA" w:eastAsia="ru-RU"/>
              </w:rPr>
            </w:pPr>
            <w:r w:rsidRPr="002D78D4">
              <w:rPr>
                <w:sz w:val="28"/>
                <w:szCs w:val="28"/>
                <w:lang w:val="uk-UA" w:eastAsia="ru-RU"/>
              </w:rPr>
              <w:t>Суб’єкт</w:t>
            </w:r>
            <w:r w:rsidR="007B742C">
              <w:rPr>
                <w:sz w:val="28"/>
                <w:szCs w:val="28"/>
                <w:lang w:val="uk-UA" w:eastAsia="ru-RU"/>
              </w:rPr>
              <w:t>и</w:t>
            </w:r>
            <w:r w:rsidRPr="002D78D4">
              <w:rPr>
                <w:sz w:val="28"/>
                <w:szCs w:val="28"/>
                <w:lang w:val="uk-UA" w:eastAsia="ru-RU"/>
              </w:rPr>
              <w:t xml:space="preserve"> господарювання</w:t>
            </w:r>
            <w:r w:rsidR="008C1204">
              <w:rPr>
                <w:sz w:val="28"/>
                <w:szCs w:val="28"/>
                <w:lang w:val="uk-UA" w:eastAsia="ru-RU"/>
              </w:rPr>
              <w:t xml:space="preserve"> (перевізники)</w:t>
            </w:r>
          </w:p>
        </w:tc>
        <w:tc>
          <w:tcPr>
            <w:tcW w:w="319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Визначення ефективного робочого органу</w:t>
            </w:r>
          </w:p>
        </w:tc>
        <w:tc>
          <w:tcPr>
            <w:tcW w:w="3164" w:type="dxa"/>
            <w:tcBorders>
              <w:top w:val="single" w:sz="4" w:space="0" w:color="auto"/>
              <w:left w:val="single" w:sz="4" w:space="0" w:color="auto"/>
              <w:bottom w:val="single" w:sz="4" w:space="0" w:color="auto"/>
              <w:right w:val="single" w:sz="4" w:space="0" w:color="auto"/>
            </w:tcBorders>
            <w:hideMark/>
          </w:tcPr>
          <w:p w:rsidR="002D78D4" w:rsidRPr="002D78D4" w:rsidRDefault="002D78D4" w:rsidP="002D78D4">
            <w:pPr>
              <w:rPr>
                <w:sz w:val="28"/>
                <w:szCs w:val="28"/>
                <w:lang w:val="uk-UA" w:eastAsia="ru-RU"/>
              </w:rPr>
            </w:pPr>
            <w:r w:rsidRPr="002D78D4">
              <w:rPr>
                <w:sz w:val="28"/>
                <w:szCs w:val="28"/>
                <w:lang w:val="uk-UA" w:eastAsia="ru-RU"/>
              </w:rPr>
              <w:t>відсутні</w:t>
            </w:r>
          </w:p>
        </w:tc>
      </w:tr>
      <w:tr w:rsidR="008C1204" w:rsidRPr="002D78D4" w:rsidTr="00FC06B0">
        <w:tc>
          <w:tcPr>
            <w:tcW w:w="3213" w:type="dxa"/>
            <w:tcBorders>
              <w:top w:val="single" w:sz="4" w:space="0" w:color="auto"/>
              <w:left w:val="single" w:sz="4" w:space="0" w:color="auto"/>
              <w:bottom w:val="single" w:sz="4" w:space="0" w:color="auto"/>
              <w:right w:val="single" w:sz="4" w:space="0" w:color="auto"/>
            </w:tcBorders>
          </w:tcPr>
          <w:p w:rsidR="008C1204" w:rsidRPr="002D78D4" w:rsidRDefault="008C1204" w:rsidP="008F75A3">
            <w:pPr>
              <w:rPr>
                <w:sz w:val="28"/>
                <w:szCs w:val="28"/>
                <w:lang w:val="uk-UA" w:eastAsia="ru-RU"/>
              </w:rPr>
            </w:pPr>
          </w:p>
        </w:tc>
        <w:tc>
          <w:tcPr>
            <w:tcW w:w="3194" w:type="dxa"/>
            <w:tcBorders>
              <w:top w:val="single" w:sz="4" w:space="0" w:color="auto"/>
              <w:left w:val="single" w:sz="4" w:space="0" w:color="auto"/>
              <w:bottom w:val="single" w:sz="4" w:space="0" w:color="auto"/>
              <w:right w:val="single" w:sz="4" w:space="0" w:color="auto"/>
            </w:tcBorders>
          </w:tcPr>
          <w:p w:rsidR="008C1204" w:rsidRPr="002D78D4" w:rsidRDefault="008C1204" w:rsidP="002D78D4">
            <w:pPr>
              <w:rPr>
                <w:sz w:val="28"/>
                <w:szCs w:val="28"/>
                <w:lang w:val="uk-UA" w:eastAsia="ru-RU"/>
              </w:rPr>
            </w:pPr>
            <w:r>
              <w:rPr>
                <w:sz w:val="28"/>
                <w:szCs w:val="28"/>
                <w:lang w:val="uk-UA" w:eastAsia="ru-RU"/>
              </w:rPr>
              <w:t>Пожвавлення інвестиційної діяльності на ринку пасажирських перевезень</w:t>
            </w:r>
          </w:p>
        </w:tc>
        <w:tc>
          <w:tcPr>
            <w:tcW w:w="3164" w:type="dxa"/>
            <w:tcBorders>
              <w:top w:val="single" w:sz="4" w:space="0" w:color="auto"/>
              <w:left w:val="single" w:sz="4" w:space="0" w:color="auto"/>
              <w:bottom w:val="single" w:sz="4" w:space="0" w:color="auto"/>
              <w:right w:val="single" w:sz="4" w:space="0" w:color="auto"/>
            </w:tcBorders>
          </w:tcPr>
          <w:p w:rsidR="008C1204" w:rsidRPr="002D78D4" w:rsidRDefault="008C1204" w:rsidP="002D78D4">
            <w:pPr>
              <w:rPr>
                <w:sz w:val="28"/>
                <w:szCs w:val="28"/>
                <w:lang w:val="uk-UA" w:eastAsia="ru-RU"/>
              </w:rPr>
            </w:pPr>
            <w:r>
              <w:rPr>
                <w:sz w:val="28"/>
                <w:szCs w:val="28"/>
                <w:lang w:val="uk-UA" w:eastAsia="ru-RU"/>
              </w:rPr>
              <w:t>відсутні</w:t>
            </w:r>
          </w:p>
        </w:tc>
      </w:tr>
      <w:tr w:rsidR="008F75A3" w:rsidRPr="002D78D4" w:rsidTr="00FC06B0">
        <w:tc>
          <w:tcPr>
            <w:tcW w:w="3213" w:type="dxa"/>
            <w:tcBorders>
              <w:top w:val="single" w:sz="4" w:space="0" w:color="auto"/>
              <w:left w:val="single" w:sz="4" w:space="0" w:color="auto"/>
              <w:bottom w:val="single" w:sz="4" w:space="0" w:color="auto"/>
              <w:right w:val="single" w:sz="4" w:space="0" w:color="auto"/>
            </w:tcBorders>
          </w:tcPr>
          <w:p w:rsidR="008F75A3" w:rsidRPr="002D78D4" w:rsidRDefault="008F75A3" w:rsidP="007B742C">
            <w:pPr>
              <w:rPr>
                <w:sz w:val="28"/>
                <w:szCs w:val="28"/>
                <w:lang w:val="uk-UA" w:eastAsia="ru-RU"/>
              </w:rPr>
            </w:pPr>
            <w:bookmarkStart w:id="0" w:name="_GoBack"/>
            <w:bookmarkEnd w:id="0"/>
            <w:r w:rsidRPr="002D78D4">
              <w:rPr>
                <w:sz w:val="28"/>
                <w:szCs w:val="28"/>
                <w:lang w:val="uk-UA" w:eastAsia="ru-RU"/>
              </w:rPr>
              <w:t>Суб’єкт господарювання</w:t>
            </w:r>
            <w:r>
              <w:rPr>
                <w:sz w:val="28"/>
                <w:szCs w:val="28"/>
                <w:lang w:val="uk-UA" w:eastAsia="ru-RU"/>
              </w:rPr>
              <w:t>, як</w:t>
            </w:r>
            <w:r w:rsidR="007B742C">
              <w:rPr>
                <w:sz w:val="28"/>
                <w:szCs w:val="28"/>
                <w:lang w:val="uk-UA" w:eastAsia="ru-RU"/>
              </w:rPr>
              <w:t>ий</w:t>
            </w:r>
            <w:r>
              <w:rPr>
                <w:sz w:val="28"/>
                <w:szCs w:val="28"/>
                <w:lang w:val="uk-UA" w:eastAsia="ru-RU"/>
              </w:rPr>
              <w:t xml:space="preserve"> здійснюють організацію пасажирських перевезень</w:t>
            </w:r>
          </w:p>
        </w:tc>
        <w:tc>
          <w:tcPr>
            <w:tcW w:w="3194" w:type="dxa"/>
            <w:tcBorders>
              <w:top w:val="single" w:sz="4" w:space="0" w:color="auto"/>
              <w:left w:val="single" w:sz="4" w:space="0" w:color="auto"/>
              <w:bottom w:val="single" w:sz="4" w:space="0" w:color="auto"/>
              <w:right w:val="single" w:sz="4" w:space="0" w:color="auto"/>
            </w:tcBorders>
          </w:tcPr>
          <w:p w:rsidR="008F75A3" w:rsidRPr="002D78D4" w:rsidRDefault="008F75A3" w:rsidP="00D46847">
            <w:pPr>
              <w:rPr>
                <w:sz w:val="28"/>
                <w:szCs w:val="28"/>
                <w:lang w:val="uk-UA" w:eastAsia="ru-RU"/>
              </w:rPr>
            </w:pPr>
            <w:r>
              <w:rPr>
                <w:sz w:val="28"/>
                <w:szCs w:val="28"/>
                <w:lang w:val="uk-UA" w:eastAsia="ru-RU"/>
              </w:rPr>
              <w:t>Можливість одержання додаткових видів робіт</w:t>
            </w:r>
          </w:p>
        </w:tc>
        <w:tc>
          <w:tcPr>
            <w:tcW w:w="3164" w:type="dxa"/>
            <w:tcBorders>
              <w:top w:val="single" w:sz="4" w:space="0" w:color="auto"/>
              <w:left w:val="single" w:sz="4" w:space="0" w:color="auto"/>
              <w:bottom w:val="single" w:sz="4" w:space="0" w:color="auto"/>
              <w:right w:val="single" w:sz="4" w:space="0" w:color="auto"/>
            </w:tcBorders>
          </w:tcPr>
          <w:p w:rsidR="008F75A3" w:rsidRPr="002D78D4" w:rsidRDefault="008F75A3" w:rsidP="002D78D4">
            <w:pPr>
              <w:rPr>
                <w:sz w:val="28"/>
                <w:szCs w:val="28"/>
                <w:lang w:val="uk-UA" w:eastAsia="ru-RU"/>
              </w:rPr>
            </w:pPr>
            <w:r>
              <w:rPr>
                <w:sz w:val="28"/>
                <w:szCs w:val="28"/>
                <w:lang w:val="uk-UA" w:eastAsia="ru-RU"/>
              </w:rPr>
              <w:t>На підготовку документів для участі в конкурсі</w:t>
            </w:r>
          </w:p>
        </w:tc>
      </w:tr>
      <w:tr w:rsidR="008F75A3" w:rsidRPr="002D78D4" w:rsidTr="00FC06B0">
        <w:tc>
          <w:tcPr>
            <w:tcW w:w="3213" w:type="dxa"/>
            <w:tcBorders>
              <w:top w:val="single" w:sz="4" w:space="0" w:color="auto"/>
              <w:left w:val="single" w:sz="4" w:space="0" w:color="auto"/>
              <w:bottom w:val="single" w:sz="4" w:space="0" w:color="auto"/>
              <w:right w:val="single" w:sz="4" w:space="0" w:color="auto"/>
            </w:tcBorders>
          </w:tcPr>
          <w:p w:rsidR="008F75A3" w:rsidRPr="002D78D4" w:rsidRDefault="008F75A3" w:rsidP="002D78D4">
            <w:pPr>
              <w:rPr>
                <w:sz w:val="28"/>
                <w:szCs w:val="28"/>
                <w:lang w:val="uk-UA" w:eastAsia="ru-RU"/>
              </w:rPr>
            </w:pPr>
            <w:r w:rsidRPr="002D78D4">
              <w:rPr>
                <w:sz w:val="28"/>
                <w:szCs w:val="28"/>
                <w:lang w:val="uk-UA" w:eastAsia="ru-RU"/>
              </w:rPr>
              <w:t>Громадяни</w:t>
            </w:r>
          </w:p>
        </w:tc>
        <w:tc>
          <w:tcPr>
            <w:tcW w:w="3194" w:type="dxa"/>
            <w:tcBorders>
              <w:top w:val="single" w:sz="4" w:space="0" w:color="auto"/>
              <w:left w:val="single" w:sz="4" w:space="0" w:color="auto"/>
              <w:bottom w:val="single" w:sz="4" w:space="0" w:color="auto"/>
              <w:right w:val="single" w:sz="4" w:space="0" w:color="auto"/>
            </w:tcBorders>
          </w:tcPr>
          <w:p w:rsidR="008F75A3" w:rsidRPr="002D78D4" w:rsidRDefault="008F75A3" w:rsidP="002D78D4">
            <w:pPr>
              <w:rPr>
                <w:sz w:val="28"/>
                <w:szCs w:val="28"/>
                <w:lang w:val="uk-UA" w:eastAsia="ru-RU"/>
              </w:rPr>
            </w:pPr>
            <w:r>
              <w:rPr>
                <w:sz w:val="28"/>
                <w:szCs w:val="28"/>
                <w:lang w:val="uk-UA" w:eastAsia="ru-RU"/>
              </w:rPr>
              <w:t xml:space="preserve">Отримання якісних </w:t>
            </w:r>
            <w:r>
              <w:rPr>
                <w:sz w:val="28"/>
                <w:szCs w:val="28"/>
                <w:lang w:val="uk-UA" w:eastAsia="ru-RU"/>
              </w:rPr>
              <w:lastRenderedPageBreak/>
              <w:t xml:space="preserve">послуг з </w:t>
            </w:r>
            <w:proofErr w:type="spellStart"/>
            <w:r>
              <w:rPr>
                <w:sz w:val="28"/>
                <w:szCs w:val="28"/>
                <w:lang w:val="uk-UA" w:eastAsia="ru-RU"/>
              </w:rPr>
              <w:t>пасажироперевезень</w:t>
            </w:r>
            <w:proofErr w:type="spellEnd"/>
            <w:r>
              <w:rPr>
                <w:sz w:val="28"/>
                <w:szCs w:val="28"/>
                <w:lang w:val="uk-UA" w:eastAsia="ru-RU"/>
              </w:rPr>
              <w:t xml:space="preserve"> на приміських автобусних маршрутах загального користування в межах району</w:t>
            </w:r>
          </w:p>
        </w:tc>
        <w:tc>
          <w:tcPr>
            <w:tcW w:w="3164" w:type="dxa"/>
            <w:tcBorders>
              <w:top w:val="single" w:sz="4" w:space="0" w:color="auto"/>
              <w:left w:val="single" w:sz="4" w:space="0" w:color="auto"/>
              <w:bottom w:val="single" w:sz="4" w:space="0" w:color="auto"/>
              <w:right w:val="single" w:sz="4" w:space="0" w:color="auto"/>
            </w:tcBorders>
          </w:tcPr>
          <w:p w:rsidR="008F75A3" w:rsidRPr="002D78D4" w:rsidRDefault="008F75A3" w:rsidP="002D78D4">
            <w:pPr>
              <w:rPr>
                <w:sz w:val="28"/>
                <w:szCs w:val="28"/>
                <w:lang w:val="uk-UA" w:eastAsia="ru-RU"/>
              </w:rPr>
            </w:pPr>
            <w:r>
              <w:rPr>
                <w:sz w:val="28"/>
                <w:szCs w:val="28"/>
                <w:lang w:val="uk-UA" w:eastAsia="ru-RU"/>
              </w:rPr>
              <w:lastRenderedPageBreak/>
              <w:t>відсутні</w:t>
            </w:r>
          </w:p>
        </w:tc>
      </w:tr>
    </w:tbl>
    <w:p w:rsidR="002D78D4" w:rsidRDefault="002D78D4" w:rsidP="002D78D4">
      <w:pPr>
        <w:ind w:firstLine="720"/>
        <w:jc w:val="both"/>
        <w:rPr>
          <w:b/>
          <w:sz w:val="28"/>
          <w:szCs w:val="28"/>
          <w:lang w:val="uk-UA" w:eastAsia="ru-RU"/>
        </w:rPr>
      </w:pPr>
    </w:p>
    <w:p w:rsidR="00FC06B0" w:rsidRPr="002D78D4" w:rsidRDefault="00FC06B0" w:rsidP="002D78D4">
      <w:pPr>
        <w:ind w:firstLine="720"/>
        <w:jc w:val="both"/>
        <w:rPr>
          <w:b/>
          <w:sz w:val="28"/>
          <w:szCs w:val="28"/>
          <w:lang w:val="uk-UA" w:eastAsia="ru-RU"/>
        </w:rPr>
      </w:pPr>
    </w:p>
    <w:p w:rsidR="002D78D4" w:rsidRPr="002D78D4" w:rsidRDefault="002D78D4" w:rsidP="002D78D4">
      <w:pPr>
        <w:jc w:val="both"/>
        <w:rPr>
          <w:b/>
          <w:sz w:val="28"/>
          <w:szCs w:val="28"/>
          <w:lang w:val="uk-UA" w:eastAsia="ru-RU"/>
        </w:rPr>
      </w:pPr>
      <w:r w:rsidRPr="002D78D4">
        <w:rPr>
          <w:b/>
          <w:sz w:val="28"/>
          <w:szCs w:val="28"/>
          <w:lang w:eastAsia="ru-RU"/>
        </w:rPr>
        <w:t>7</w:t>
      </w:r>
      <w:r w:rsidRPr="002D78D4">
        <w:rPr>
          <w:b/>
          <w:sz w:val="28"/>
          <w:szCs w:val="28"/>
          <w:lang w:val="uk-UA" w:eastAsia="ru-RU"/>
        </w:rPr>
        <w:t xml:space="preserve">. Строк дії регуляторного акта. </w:t>
      </w:r>
    </w:p>
    <w:p w:rsidR="002D78D4" w:rsidRPr="002D78D4" w:rsidRDefault="002D78D4" w:rsidP="002D78D4">
      <w:pPr>
        <w:ind w:firstLine="720"/>
        <w:jc w:val="both"/>
        <w:rPr>
          <w:sz w:val="28"/>
          <w:szCs w:val="28"/>
          <w:lang w:val="uk-UA" w:eastAsia="ru-RU"/>
        </w:rPr>
      </w:pPr>
      <w:r w:rsidRPr="002D78D4">
        <w:rPr>
          <w:sz w:val="28"/>
          <w:szCs w:val="28"/>
          <w:lang w:val="uk-UA" w:eastAsia="ru-RU"/>
        </w:rPr>
        <w:t xml:space="preserve">Акт набирає чинності з дня його опублікування в засобах масової інформації відповідно до законодавства України. </w:t>
      </w:r>
    </w:p>
    <w:p w:rsidR="002D78D4" w:rsidRPr="002D78D4" w:rsidRDefault="002D78D4" w:rsidP="002D78D4">
      <w:pPr>
        <w:ind w:firstLine="720"/>
        <w:jc w:val="both"/>
        <w:rPr>
          <w:sz w:val="28"/>
          <w:szCs w:val="28"/>
          <w:lang w:val="uk-UA" w:eastAsia="ru-RU"/>
        </w:rPr>
      </w:pPr>
      <w:r w:rsidRPr="002D78D4">
        <w:rPr>
          <w:sz w:val="28"/>
          <w:szCs w:val="28"/>
          <w:lang w:val="uk-UA" w:eastAsia="ru-RU"/>
        </w:rPr>
        <w:t>Запропонований регуляторний акт довгостроковий.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2D78D4" w:rsidRPr="002D78D4" w:rsidRDefault="002D78D4" w:rsidP="002D78D4">
      <w:pPr>
        <w:rPr>
          <w:b/>
          <w:sz w:val="28"/>
          <w:szCs w:val="28"/>
          <w:lang w:val="uk-UA" w:eastAsia="ru-RU"/>
        </w:rPr>
      </w:pPr>
      <w:r w:rsidRPr="002D78D4">
        <w:rPr>
          <w:b/>
          <w:sz w:val="28"/>
          <w:szCs w:val="28"/>
          <w:lang w:eastAsia="ru-RU"/>
        </w:rPr>
        <w:t>8</w:t>
      </w:r>
      <w:r w:rsidRPr="002D78D4">
        <w:rPr>
          <w:b/>
          <w:sz w:val="28"/>
          <w:szCs w:val="28"/>
          <w:lang w:val="uk-UA" w:eastAsia="ru-RU"/>
        </w:rPr>
        <w:t>. Показники результативності регуляторного акта</w:t>
      </w:r>
    </w:p>
    <w:p w:rsidR="002D78D4" w:rsidRPr="002D78D4" w:rsidRDefault="002D78D4" w:rsidP="002D78D4">
      <w:pPr>
        <w:ind w:firstLine="708"/>
        <w:jc w:val="both"/>
        <w:rPr>
          <w:color w:val="000000"/>
          <w:sz w:val="28"/>
          <w:szCs w:val="28"/>
          <w:lang w:val="uk-UA" w:eastAsia="ru-RU"/>
        </w:rPr>
      </w:pPr>
      <w:r w:rsidRPr="002D78D4">
        <w:rPr>
          <w:color w:val="000000"/>
          <w:sz w:val="28"/>
          <w:szCs w:val="28"/>
          <w:lang w:val="uk-UA" w:eastAsia="ru-RU"/>
        </w:rPr>
        <w:t xml:space="preserve">Впровадження даного регуляторного акта дозволить виконати вимоги </w:t>
      </w:r>
      <w:r w:rsidRPr="002D78D4">
        <w:rPr>
          <w:color w:val="000000"/>
          <w:sz w:val="28"/>
          <w:szCs w:val="28"/>
          <w:lang w:val="uk-UA" w:eastAsia="ru-RU"/>
        </w:rPr>
        <w:br/>
      </w:r>
      <w:r w:rsidRPr="002D78D4">
        <w:rPr>
          <w:sz w:val="28"/>
          <w:szCs w:val="28"/>
          <w:lang w:val="uk-UA" w:eastAsia="ru-RU"/>
        </w:rPr>
        <w:t xml:space="preserve">Закону України </w:t>
      </w:r>
      <w:r w:rsidRPr="002D78D4">
        <w:rPr>
          <w:sz w:val="28"/>
          <w:szCs w:val="28"/>
          <w:lang w:eastAsia="ru-RU"/>
        </w:rPr>
        <w:t>“</w:t>
      </w:r>
      <w:r w:rsidRPr="002D78D4">
        <w:rPr>
          <w:sz w:val="28"/>
          <w:szCs w:val="28"/>
          <w:lang w:val="uk-UA" w:eastAsia="ru-RU"/>
        </w:rPr>
        <w:t>Про автомобільний транспорт</w:t>
      </w:r>
      <w:r w:rsidRPr="002D78D4">
        <w:rPr>
          <w:sz w:val="28"/>
          <w:szCs w:val="28"/>
          <w:lang w:eastAsia="ru-RU"/>
        </w:rPr>
        <w:t>”</w:t>
      </w:r>
      <w:r w:rsidRPr="002D78D4">
        <w:rPr>
          <w:sz w:val="28"/>
          <w:szCs w:val="28"/>
          <w:lang w:val="uk-UA" w:eastAsia="ru-RU"/>
        </w:rPr>
        <w:t xml:space="preserve"> </w:t>
      </w:r>
      <w:r w:rsidRPr="002D78D4">
        <w:rPr>
          <w:color w:val="000000"/>
          <w:sz w:val="28"/>
          <w:szCs w:val="28"/>
          <w:lang w:val="uk-UA" w:eastAsia="ru-RU"/>
        </w:rPr>
        <w:t>щодо якісної підготовки матеріалів для проведення конкурсу, їх аналізу та оцінки відповідності конкурсних пропозицій перевізника-претендента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rsidR="002D78D4" w:rsidRPr="002D78D4" w:rsidRDefault="002D78D4" w:rsidP="002D78D4">
      <w:pPr>
        <w:keepNext/>
        <w:ind w:firstLine="709"/>
        <w:jc w:val="both"/>
        <w:rPr>
          <w:color w:val="000000"/>
          <w:sz w:val="28"/>
          <w:szCs w:val="28"/>
          <w:lang w:val="uk-UA" w:eastAsia="ru-RU"/>
        </w:rPr>
      </w:pPr>
      <w:r w:rsidRPr="002D78D4">
        <w:rPr>
          <w:color w:val="000000"/>
          <w:sz w:val="28"/>
          <w:szCs w:val="28"/>
          <w:lang w:val="uk-UA" w:eastAsia="ru-RU"/>
        </w:rPr>
        <w:t xml:space="preserve">Рівень поінформованості суб’єктів господарювання та/або фізичних осіб щодо основних положень акта - високий: проект розміщено на офіційному сайті районної державної адміністрації, повідомлення про розміщення проекту опубліковане в районній газеті «Вісті </w:t>
      </w:r>
      <w:proofErr w:type="spellStart"/>
      <w:r w:rsidRPr="002D78D4">
        <w:rPr>
          <w:color w:val="000000"/>
          <w:sz w:val="28"/>
          <w:szCs w:val="28"/>
          <w:lang w:val="uk-UA" w:eastAsia="ru-RU"/>
        </w:rPr>
        <w:t>Калущини</w:t>
      </w:r>
      <w:proofErr w:type="spellEnd"/>
      <w:r w:rsidRPr="002D78D4">
        <w:rPr>
          <w:color w:val="000000"/>
          <w:sz w:val="28"/>
          <w:szCs w:val="28"/>
          <w:lang w:val="uk-UA" w:eastAsia="ru-RU"/>
        </w:rPr>
        <w:t>», після прийняття проекту розпорядження його буде опубліковано в установленому законодавством порядку.</w:t>
      </w:r>
    </w:p>
    <w:p w:rsidR="002D78D4" w:rsidRPr="002D78D4" w:rsidRDefault="002D78D4" w:rsidP="002D78D4">
      <w:pPr>
        <w:ind w:firstLine="708"/>
        <w:jc w:val="both"/>
        <w:rPr>
          <w:sz w:val="28"/>
          <w:szCs w:val="28"/>
          <w:lang w:val="uk-UA" w:eastAsia="ru-RU"/>
        </w:rPr>
      </w:pPr>
      <w:r w:rsidRPr="002D78D4">
        <w:rPr>
          <w:sz w:val="28"/>
          <w:szCs w:val="28"/>
          <w:lang w:val="uk-UA" w:eastAsia="ru-RU"/>
        </w:rPr>
        <w:t>Визначення робочого органу здійснюється на засадах прозорості.</w:t>
      </w:r>
    </w:p>
    <w:p w:rsidR="002D78D4" w:rsidRPr="002D78D4" w:rsidRDefault="002D78D4" w:rsidP="002D78D4">
      <w:pPr>
        <w:keepNext/>
        <w:ind w:firstLine="709"/>
        <w:jc w:val="both"/>
        <w:rPr>
          <w:color w:val="000000"/>
          <w:sz w:val="28"/>
          <w:szCs w:val="28"/>
          <w:lang w:val="uk-UA" w:eastAsia="ru-RU"/>
        </w:rPr>
      </w:pPr>
      <w:r w:rsidRPr="002D78D4">
        <w:rPr>
          <w:sz w:val="28"/>
          <w:szCs w:val="28"/>
          <w:lang w:val="uk-UA" w:eastAsia="ru-RU"/>
        </w:rPr>
        <w:t>Прогнозним показником є забезпечення прозорості у проведенні конкурсу</w:t>
      </w:r>
    </w:p>
    <w:p w:rsidR="002D78D4" w:rsidRPr="002D78D4" w:rsidRDefault="002D78D4" w:rsidP="002D78D4">
      <w:pPr>
        <w:jc w:val="both"/>
        <w:rPr>
          <w:b/>
          <w:sz w:val="28"/>
          <w:szCs w:val="28"/>
          <w:lang w:val="uk-UA" w:eastAsia="ru-RU"/>
        </w:rPr>
      </w:pPr>
      <w:r w:rsidRPr="002D78D4">
        <w:rPr>
          <w:b/>
          <w:sz w:val="28"/>
          <w:szCs w:val="28"/>
          <w:lang w:eastAsia="ru-RU"/>
        </w:rPr>
        <w:t>9</w:t>
      </w:r>
      <w:r w:rsidRPr="002D78D4">
        <w:rPr>
          <w:b/>
          <w:sz w:val="28"/>
          <w:szCs w:val="28"/>
          <w:lang w:val="uk-UA" w:eastAsia="ru-RU"/>
        </w:rPr>
        <w:t xml:space="preserve">. Заходи, за допомогою яких буде здійснюватися відстеження результативності регуляторного акта. </w:t>
      </w:r>
    </w:p>
    <w:p w:rsidR="002D78D4" w:rsidRPr="002D78D4" w:rsidRDefault="002D78D4" w:rsidP="002D78D4">
      <w:pPr>
        <w:ind w:firstLine="720"/>
        <w:jc w:val="both"/>
        <w:rPr>
          <w:sz w:val="28"/>
          <w:szCs w:val="28"/>
          <w:lang w:val="uk-UA" w:eastAsia="ru-RU"/>
        </w:rPr>
      </w:pPr>
      <w:r w:rsidRPr="002D78D4">
        <w:rPr>
          <w:sz w:val="28"/>
          <w:szCs w:val="28"/>
          <w:lang w:val="uk-UA" w:eastAsia="ru-RU"/>
        </w:rPr>
        <w:t>Базове відстеження результативності розпорядження буде здійснюватись до набуття ним чинності.</w:t>
      </w:r>
    </w:p>
    <w:p w:rsidR="002D78D4" w:rsidRPr="002D78D4" w:rsidRDefault="002D78D4" w:rsidP="002D78D4">
      <w:pPr>
        <w:ind w:firstLine="720"/>
        <w:jc w:val="both"/>
        <w:rPr>
          <w:sz w:val="28"/>
          <w:szCs w:val="28"/>
          <w:lang w:val="uk-UA" w:eastAsia="ru-RU"/>
        </w:rPr>
      </w:pPr>
      <w:r w:rsidRPr="002D78D4">
        <w:rPr>
          <w:sz w:val="28"/>
          <w:szCs w:val="28"/>
          <w:lang w:val="uk-UA" w:eastAsia="ru-RU"/>
        </w:rPr>
        <w:t>Відстеження результативності регуляторного акту здійснюватиметься шляхом аналізу даних моніторингу діяльності підприємства (робочого органу), вивчення громадської думки.</w:t>
      </w:r>
    </w:p>
    <w:p w:rsidR="002D78D4" w:rsidRPr="002D78D4" w:rsidRDefault="002D78D4" w:rsidP="002D78D4">
      <w:pPr>
        <w:ind w:firstLine="708"/>
        <w:jc w:val="both"/>
        <w:rPr>
          <w:sz w:val="28"/>
          <w:szCs w:val="28"/>
          <w:lang w:val="uk-UA" w:eastAsia="ru-RU"/>
        </w:rPr>
      </w:pPr>
      <w:r w:rsidRPr="002D78D4">
        <w:rPr>
          <w:sz w:val="28"/>
          <w:szCs w:val="28"/>
          <w:lang w:val="uk-UA" w:eastAsia="ru-RU"/>
        </w:rPr>
        <w:t>Повторне відстеження проводиться в термін до 2-ох років (з дня набрання чинності регуляторного акта).</w:t>
      </w:r>
    </w:p>
    <w:p w:rsidR="002D78D4" w:rsidRPr="002D78D4" w:rsidRDefault="002D78D4" w:rsidP="002D78D4">
      <w:pPr>
        <w:ind w:firstLine="720"/>
        <w:jc w:val="both"/>
        <w:rPr>
          <w:sz w:val="28"/>
          <w:szCs w:val="28"/>
          <w:lang w:val="uk-UA" w:eastAsia="ru-RU"/>
        </w:rPr>
      </w:pPr>
      <w:r w:rsidRPr="002D78D4">
        <w:rPr>
          <w:sz w:val="28"/>
          <w:szCs w:val="28"/>
          <w:lang w:val="uk-UA" w:eastAsia="ru-RU"/>
        </w:rPr>
        <w:lastRenderedPageBreak/>
        <w:t>Періодичне відстеження здійснюється раз на три роки починаючи з дня виконання заходів з повторного  відстеження.</w:t>
      </w:r>
    </w:p>
    <w:p w:rsidR="002D78D4" w:rsidRDefault="002D78D4" w:rsidP="002D78D4">
      <w:pPr>
        <w:rPr>
          <w:sz w:val="28"/>
          <w:szCs w:val="28"/>
          <w:lang w:val="uk-UA" w:eastAsia="ru-RU"/>
        </w:rPr>
      </w:pPr>
    </w:p>
    <w:p w:rsidR="00202838" w:rsidRDefault="00202838" w:rsidP="002D78D4">
      <w:pPr>
        <w:rPr>
          <w:sz w:val="28"/>
          <w:szCs w:val="28"/>
          <w:lang w:val="uk-UA" w:eastAsia="ru-RU"/>
        </w:rPr>
      </w:pPr>
    </w:p>
    <w:p w:rsidR="00202838" w:rsidRDefault="00202838" w:rsidP="002D78D4">
      <w:pPr>
        <w:rPr>
          <w:sz w:val="28"/>
          <w:szCs w:val="28"/>
          <w:lang w:val="uk-UA" w:eastAsia="ru-RU"/>
        </w:rPr>
      </w:pPr>
      <w:r>
        <w:rPr>
          <w:sz w:val="28"/>
          <w:szCs w:val="28"/>
          <w:lang w:val="uk-UA" w:eastAsia="ru-RU"/>
        </w:rPr>
        <w:t>Голова районної</w:t>
      </w:r>
    </w:p>
    <w:p w:rsidR="00202838" w:rsidRPr="002D78D4" w:rsidRDefault="00202838" w:rsidP="002D78D4">
      <w:pPr>
        <w:rPr>
          <w:sz w:val="28"/>
          <w:szCs w:val="28"/>
          <w:lang w:val="uk-UA" w:eastAsia="ru-RU"/>
        </w:rPr>
      </w:pPr>
      <w:r>
        <w:rPr>
          <w:sz w:val="28"/>
          <w:szCs w:val="28"/>
          <w:lang w:val="uk-UA" w:eastAsia="ru-RU"/>
        </w:rPr>
        <w:t>державної адміністрації</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t>Василь Петрів</w:t>
      </w:r>
    </w:p>
    <w:p w:rsidR="002D78D4" w:rsidRPr="002D78D4" w:rsidRDefault="002D78D4" w:rsidP="002D78D4">
      <w:pPr>
        <w:rPr>
          <w:sz w:val="28"/>
          <w:szCs w:val="28"/>
          <w:lang w:val="uk-UA" w:eastAsia="ru-RU"/>
        </w:rPr>
      </w:pPr>
    </w:p>
    <w:p w:rsidR="002D78D4" w:rsidRPr="002D78D4" w:rsidRDefault="002D78D4" w:rsidP="002D78D4">
      <w:pPr>
        <w:rPr>
          <w:sz w:val="28"/>
          <w:szCs w:val="28"/>
          <w:lang w:val="uk-UA" w:eastAsia="ru-RU"/>
        </w:rPr>
      </w:pPr>
    </w:p>
    <w:p w:rsidR="002D78D4" w:rsidRPr="00234964" w:rsidRDefault="002D78D4" w:rsidP="003A2117">
      <w:pPr>
        <w:rPr>
          <w:sz w:val="28"/>
          <w:szCs w:val="28"/>
          <w:lang w:val="uk-UA"/>
        </w:rPr>
      </w:pPr>
    </w:p>
    <w:sectPr w:rsidR="002D78D4" w:rsidRPr="00234964" w:rsidSect="00D47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4F4"/>
    <w:multiLevelType w:val="hybridMultilevel"/>
    <w:tmpl w:val="B17693F0"/>
    <w:lvl w:ilvl="0" w:tplc="87101644">
      <w:start w:val="3"/>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F765012"/>
    <w:multiLevelType w:val="multilevel"/>
    <w:tmpl w:val="10ACFD44"/>
    <w:lvl w:ilvl="0">
      <w:start w:val="2"/>
      <w:numFmt w:val="decimal"/>
      <w:lvlText w:val="%1."/>
      <w:lvlJc w:val="left"/>
      <w:pPr>
        <w:tabs>
          <w:tab w:val="num" w:pos="360"/>
        </w:tabs>
        <w:ind w:left="360" w:hanging="360"/>
      </w:pPr>
    </w:lvl>
    <w:lvl w:ilvl="1">
      <w:start w:val="1"/>
      <w:numFmt w:val="decimal"/>
      <w:lvlText w:val="%1.%2."/>
      <w:lvlJc w:val="left"/>
      <w:pPr>
        <w:tabs>
          <w:tab w:val="num" w:pos="1077"/>
        </w:tabs>
        <w:ind w:left="1077" w:hanging="720"/>
      </w:pPr>
    </w:lvl>
    <w:lvl w:ilvl="2">
      <w:start w:val="1"/>
      <w:numFmt w:val="decimal"/>
      <w:lvlText w:val="%1.%2.%3."/>
      <w:lvlJc w:val="left"/>
      <w:pPr>
        <w:tabs>
          <w:tab w:val="num" w:pos="1434"/>
        </w:tabs>
        <w:ind w:left="1434" w:hanging="720"/>
      </w:pPr>
    </w:lvl>
    <w:lvl w:ilvl="3">
      <w:start w:val="1"/>
      <w:numFmt w:val="decimal"/>
      <w:lvlText w:val="%1.%2.%3.%4."/>
      <w:lvlJc w:val="left"/>
      <w:pPr>
        <w:tabs>
          <w:tab w:val="num" w:pos="2151"/>
        </w:tabs>
        <w:ind w:left="2151" w:hanging="1080"/>
      </w:pPr>
    </w:lvl>
    <w:lvl w:ilvl="4">
      <w:start w:val="1"/>
      <w:numFmt w:val="decimal"/>
      <w:lvlText w:val="%1.%2.%3.%4.%5."/>
      <w:lvlJc w:val="left"/>
      <w:pPr>
        <w:tabs>
          <w:tab w:val="num" w:pos="2508"/>
        </w:tabs>
        <w:ind w:left="2508" w:hanging="1080"/>
      </w:pPr>
    </w:lvl>
    <w:lvl w:ilvl="5">
      <w:start w:val="1"/>
      <w:numFmt w:val="decimal"/>
      <w:lvlText w:val="%1.%2.%3.%4.%5.%6."/>
      <w:lvlJc w:val="left"/>
      <w:pPr>
        <w:tabs>
          <w:tab w:val="num" w:pos="3225"/>
        </w:tabs>
        <w:ind w:left="3225" w:hanging="1440"/>
      </w:pPr>
    </w:lvl>
    <w:lvl w:ilvl="6">
      <w:start w:val="1"/>
      <w:numFmt w:val="decimal"/>
      <w:lvlText w:val="%1.%2.%3.%4.%5.%6.%7."/>
      <w:lvlJc w:val="left"/>
      <w:pPr>
        <w:tabs>
          <w:tab w:val="num" w:pos="3942"/>
        </w:tabs>
        <w:ind w:left="3942" w:hanging="1800"/>
      </w:pPr>
    </w:lvl>
    <w:lvl w:ilvl="7">
      <w:start w:val="1"/>
      <w:numFmt w:val="decimal"/>
      <w:lvlText w:val="%1.%2.%3.%4.%5.%6.%7.%8."/>
      <w:lvlJc w:val="left"/>
      <w:pPr>
        <w:tabs>
          <w:tab w:val="num" w:pos="4299"/>
        </w:tabs>
        <w:ind w:left="4299" w:hanging="1800"/>
      </w:pPr>
    </w:lvl>
    <w:lvl w:ilvl="8">
      <w:start w:val="1"/>
      <w:numFmt w:val="decimal"/>
      <w:lvlText w:val="%1.%2.%3.%4.%5.%6.%7.%8.%9."/>
      <w:lvlJc w:val="left"/>
      <w:pPr>
        <w:tabs>
          <w:tab w:val="num" w:pos="5016"/>
        </w:tabs>
        <w:ind w:left="5016" w:hanging="2160"/>
      </w:pPr>
    </w:lvl>
  </w:abstractNum>
  <w:abstractNum w:abstractNumId="2">
    <w:nsid w:val="14900D53"/>
    <w:multiLevelType w:val="hybridMultilevel"/>
    <w:tmpl w:val="E2E89D22"/>
    <w:lvl w:ilvl="0" w:tplc="758A8FB0">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5A9D14C4"/>
    <w:multiLevelType w:val="hybridMultilevel"/>
    <w:tmpl w:val="C9C2BF84"/>
    <w:lvl w:ilvl="0" w:tplc="1B18BF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E266E96"/>
    <w:multiLevelType w:val="hybridMultilevel"/>
    <w:tmpl w:val="8E92E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1439"/>
    <w:rsid w:val="00007330"/>
    <w:rsid w:val="000D7739"/>
    <w:rsid w:val="00141AC5"/>
    <w:rsid w:val="00202838"/>
    <w:rsid w:val="00207D72"/>
    <w:rsid w:val="00213812"/>
    <w:rsid w:val="00234964"/>
    <w:rsid w:val="002D78D4"/>
    <w:rsid w:val="00326EC6"/>
    <w:rsid w:val="003A2117"/>
    <w:rsid w:val="00401135"/>
    <w:rsid w:val="005B5F2F"/>
    <w:rsid w:val="005D63FB"/>
    <w:rsid w:val="005E40CB"/>
    <w:rsid w:val="007B742C"/>
    <w:rsid w:val="007C4787"/>
    <w:rsid w:val="00810108"/>
    <w:rsid w:val="0083220B"/>
    <w:rsid w:val="008920AE"/>
    <w:rsid w:val="008C1204"/>
    <w:rsid w:val="008F75A3"/>
    <w:rsid w:val="0093131E"/>
    <w:rsid w:val="009C7F76"/>
    <w:rsid w:val="00A112CB"/>
    <w:rsid w:val="00A135F2"/>
    <w:rsid w:val="00A21439"/>
    <w:rsid w:val="00BF37A2"/>
    <w:rsid w:val="00C1677A"/>
    <w:rsid w:val="00D13D0E"/>
    <w:rsid w:val="00D47772"/>
    <w:rsid w:val="00E13DF1"/>
    <w:rsid w:val="00EC4C14"/>
    <w:rsid w:val="00FC06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39"/>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A21439"/>
    <w:pPr>
      <w:keepNext/>
      <w:spacing w:line="360" w:lineRule="auto"/>
      <w:jc w:val="center"/>
      <w:outlineLvl w:val="0"/>
    </w:pPr>
    <w:rPr>
      <w:rFonts w:ascii="Arial" w:hAnsi="Arial"/>
      <w:b/>
      <w:spacing w:val="60"/>
      <w:sz w:val="32"/>
      <w:lang w:val="uk-UA"/>
    </w:rPr>
  </w:style>
  <w:style w:type="paragraph" w:styleId="2">
    <w:name w:val="heading 2"/>
    <w:basedOn w:val="a"/>
    <w:next w:val="a"/>
    <w:link w:val="20"/>
    <w:qFormat/>
    <w:rsid w:val="00A21439"/>
    <w:pPr>
      <w:keepNext/>
      <w:spacing w:line="360" w:lineRule="auto"/>
      <w:jc w:val="center"/>
      <w:outlineLvl w:val="1"/>
    </w:pPr>
    <w:rPr>
      <w:rFonts w:ascii="Arial" w:hAnsi="Arial"/>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439"/>
    <w:rPr>
      <w:rFonts w:ascii="Arial" w:eastAsia="Times New Roman" w:hAnsi="Arial" w:cs="Times New Roman"/>
      <w:b/>
      <w:spacing w:val="60"/>
      <w:sz w:val="32"/>
      <w:szCs w:val="20"/>
      <w:lang w:val="uk-UA" w:eastAsia="uk-UA"/>
    </w:rPr>
  </w:style>
  <w:style w:type="character" w:customStyle="1" w:styleId="20">
    <w:name w:val="Заголовок 2 Знак"/>
    <w:basedOn w:val="a0"/>
    <w:link w:val="2"/>
    <w:rsid w:val="00A21439"/>
    <w:rPr>
      <w:rFonts w:ascii="Arial" w:eastAsia="Times New Roman" w:hAnsi="Arial" w:cs="Times New Roman"/>
      <w:b/>
      <w:sz w:val="26"/>
      <w:szCs w:val="20"/>
      <w:lang w:val="uk-UA" w:eastAsia="uk-UA"/>
    </w:rPr>
  </w:style>
  <w:style w:type="paragraph" w:styleId="a3">
    <w:name w:val="Balloon Text"/>
    <w:basedOn w:val="a"/>
    <w:link w:val="a4"/>
    <w:uiPriority w:val="99"/>
    <w:semiHidden/>
    <w:unhideWhenUsed/>
    <w:rsid w:val="00A21439"/>
    <w:rPr>
      <w:rFonts w:ascii="Tahoma" w:hAnsi="Tahoma" w:cs="Tahoma"/>
      <w:sz w:val="16"/>
      <w:szCs w:val="16"/>
    </w:rPr>
  </w:style>
  <w:style w:type="character" w:customStyle="1" w:styleId="a4">
    <w:name w:val="Текст у виносці Знак"/>
    <w:basedOn w:val="a0"/>
    <w:link w:val="a3"/>
    <w:uiPriority w:val="99"/>
    <w:semiHidden/>
    <w:rsid w:val="00A21439"/>
    <w:rPr>
      <w:rFonts w:ascii="Tahoma" w:eastAsia="Times New Roman" w:hAnsi="Tahoma" w:cs="Tahoma"/>
      <w:sz w:val="16"/>
      <w:szCs w:val="16"/>
      <w:lang w:eastAsia="uk-UA"/>
    </w:rPr>
  </w:style>
  <w:style w:type="paragraph" w:customStyle="1" w:styleId="a5">
    <w:name w:val="Абзац списка"/>
    <w:basedOn w:val="a"/>
    <w:qFormat/>
    <w:rsid w:val="00207D72"/>
    <w:pPr>
      <w:ind w:left="720"/>
      <w:contextualSpacing/>
    </w:pPr>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39"/>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A21439"/>
    <w:pPr>
      <w:keepNext/>
      <w:spacing w:line="360" w:lineRule="auto"/>
      <w:jc w:val="center"/>
      <w:outlineLvl w:val="0"/>
    </w:pPr>
    <w:rPr>
      <w:rFonts w:ascii="Arial" w:hAnsi="Arial"/>
      <w:b/>
      <w:spacing w:val="60"/>
      <w:sz w:val="32"/>
      <w:lang w:val="uk-UA"/>
    </w:rPr>
  </w:style>
  <w:style w:type="paragraph" w:styleId="2">
    <w:name w:val="heading 2"/>
    <w:basedOn w:val="a"/>
    <w:next w:val="a"/>
    <w:link w:val="20"/>
    <w:qFormat/>
    <w:rsid w:val="00A21439"/>
    <w:pPr>
      <w:keepNext/>
      <w:spacing w:line="360" w:lineRule="auto"/>
      <w:jc w:val="center"/>
      <w:outlineLvl w:val="1"/>
    </w:pPr>
    <w:rPr>
      <w:rFonts w:ascii="Arial" w:hAnsi="Arial"/>
      <w:b/>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439"/>
    <w:rPr>
      <w:rFonts w:ascii="Arial" w:eastAsia="Times New Roman" w:hAnsi="Arial" w:cs="Times New Roman"/>
      <w:b/>
      <w:spacing w:val="60"/>
      <w:sz w:val="32"/>
      <w:szCs w:val="20"/>
      <w:lang w:val="uk-UA" w:eastAsia="uk-UA"/>
    </w:rPr>
  </w:style>
  <w:style w:type="character" w:customStyle="1" w:styleId="20">
    <w:name w:val="Заголовок 2 Знак"/>
    <w:basedOn w:val="a0"/>
    <w:link w:val="2"/>
    <w:rsid w:val="00A21439"/>
    <w:rPr>
      <w:rFonts w:ascii="Arial" w:eastAsia="Times New Roman" w:hAnsi="Arial" w:cs="Times New Roman"/>
      <w:b/>
      <w:sz w:val="26"/>
      <w:szCs w:val="20"/>
      <w:lang w:val="uk-UA" w:eastAsia="uk-UA"/>
    </w:rPr>
  </w:style>
  <w:style w:type="paragraph" w:styleId="a3">
    <w:name w:val="Balloon Text"/>
    <w:basedOn w:val="a"/>
    <w:link w:val="a4"/>
    <w:uiPriority w:val="99"/>
    <w:semiHidden/>
    <w:unhideWhenUsed/>
    <w:rsid w:val="00A21439"/>
    <w:rPr>
      <w:rFonts w:ascii="Tahoma" w:hAnsi="Tahoma" w:cs="Tahoma"/>
      <w:sz w:val="16"/>
      <w:szCs w:val="16"/>
    </w:rPr>
  </w:style>
  <w:style w:type="character" w:customStyle="1" w:styleId="a4">
    <w:name w:val="Текст у виносці Знак"/>
    <w:basedOn w:val="a0"/>
    <w:link w:val="a3"/>
    <w:uiPriority w:val="99"/>
    <w:semiHidden/>
    <w:rsid w:val="00A21439"/>
    <w:rPr>
      <w:rFonts w:ascii="Tahoma" w:eastAsia="Times New Roman" w:hAnsi="Tahoma" w:cs="Tahoma"/>
      <w:sz w:val="16"/>
      <w:szCs w:val="16"/>
      <w:lang w:eastAsia="uk-UA"/>
    </w:rPr>
  </w:style>
  <w:style w:type="paragraph" w:customStyle="1" w:styleId="a5">
    <w:name w:val="Абзац списка"/>
    <w:basedOn w:val="a"/>
    <w:qFormat/>
    <w:rsid w:val="00207D72"/>
    <w:pPr>
      <w:ind w:left="720"/>
      <w:contextualSpacing/>
    </w:pPr>
    <w:rPr>
      <w:sz w:val="24"/>
      <w:szCs w:val="24"/>
      <w:lang w:val="uk-UA"/>
    </w:rPr>
  </w:style>
</w:styles>
</file>

<file path=word/webSettings.xml><?xml version="1.0" encoding="utf-8"?>
<w:webSettings xmlns:r="http://schemas.openxmlformats.org/officeDocument/2006/relationships" xmlns:w="http://schemas.openxmlformats.org/wordprocessingml/2006/main">
  <w:divs>
    <w:div w:id="204408386">
      <w:bodyDiv w:val="1"/>
      <w:marLeft w:val="0"/>
      <w:marRight w:val="0"/>
      <w:marTop w:val="0"/>
      <w:marBottom w:val="0"/>
      <w:divBdr>
        <w:top w:val="none" w:sz="0" w:space="0" w:color="auto"/>
        <w:left w:val="none" w:sz="0" w:space="0" w:color="auto"/>
        <w:bottom w:val="none" w:sz="0" w:space="0" w:color="auto"/>
        <w:right w:val="none" w:sz="0" w:space="0" w:color="auto"/>
      </w:divBdr>
    </w:div>
    <w:div w:id="977609952">
      <w:bodyDiv w:val="1"/>
      <w:marLeft w:val="0"/>
      <w:marRight w:val="0"/>
      <w:marTop w:val="0"/>
      <w:marBottom w:val="0"/>
      <w:divBdr>
        <w:top w:val="none" w:sz="0" w:space="0" w:color="auto"/>
        <w:left w:val="none" w:sz="0" w:space="0" w:color="auto"/>
        <w:bottom w:val="none" w:sz="0" w:space="0" w:color="auto"/>
        <w:right w:val="none" w:sz="0" w:space="0" w:color="auto"/>
      </w:divBdr>
    </w:div>
    <w:div w:id="1169951107">
      <w:bodyDiv w:val="1"/>
      <w:marLeft w:val="0"/>
      <w:marRight w:val="0"/>
      <w:marTop w:val="0"/>
      <w:marBottom w:val="0"/>
      <w:divBdr>
        <w:top w:val="none" w:sz="0" w:space="0" w:color="auto"/>
        <w:left w:val="none" w:sz="0" w:space="0" w:color="auto"/>
        <w:bottom w:val="none" w:sz="0" w:space="0" w:color="auto"/>
        <w:right w:val="none" w:sz="0" w:space="0" w:color="auto"/>
      </w:divBdr>
    </w:div>
    <w:div w:id="1390038186">
      <w:bodyDiv w:val="1"/>
      <w:marLeft w:val="0"/>
      <w:marRight w:val="0"/>
      <w:marTop w:val="0"/>
      <w:marBottom w:val="0"/>
      <w:divBdr>
        <w:top w:val="none" w:sz="0" w:space="0" w:color="auto"/>
        <w:left w:val="none" w:sz="0" w:space="0" w:color="auto"/>
        <w:bottom w:val="none" w:sz="0" w:space="0" w:color="auto"/>
        <w:right w:val="none" w:sz="0" w:space="0" w:color="auto"/>
      </w:divBdr>
    </w:div>
    <w:div w:id="1419014452">
      <w:bodyDiv w:val="1"/>
      <w:marLeft w:val="0"/>
      <w:marRight w:val="0"/>
      <w:marTop w:val="0"/>
      <w:marBottom w:val="0"/>
      <w:divBdr>
        <w:top w:val="none" w:sz="0" w:space="0" w:color="auto"/>
        <w:left w:val="none" w:sz="0" w:space="0" w:color="auto"/>
        <w:bottom w:val="none" w:sz="0" w:space="0" w:color="auto"/>
        <w:right w:val="none" w:sz="0" w:space="0" w:color="auto"/>
      </w:divBdr>
    </w:div>
    <w:div w:id="2009559343">
      <w:bodyDiv w:val="1"/>
      <w:marLeft w:val="0"/>
      <w:marRight w:val="0"/>
      <w:marTop w:val="0"/>
      <w:marBottom w:val="0"/>
      <w:divBdr>
        <w:top w:val="none" w:sz="0" w:space="0" w:color="auto"/>
        <w:left w:val="none" w:sz="0" w:space="0" w:color="auto"/>
        <w:bottom w:val="none" w:sz="0" w:space="0" w:color="auto"/>
        <w:right w:val="none" w:sz="0" w:space="0" w:color="auto"/>
      </w:divBdr>
    </w:div>
    <w:div w:id="20978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5684</Words>
  <Characters>3240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2013-04-04T05:44:00Z</dcterms:created>
  <dcterms:modified xsi:type="dcterms:W3CDTF">2013-04-09T05:32:00Z</dcterms:modified>
</cp:coreProperties>
</file>